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BB8" w:rsidRDefault="00932BB8" w:rsidP="00743A4E">
      <w:pPr>
        <w:pStyle w:val="yiv4300130336ydp597a71e2msonormal"/>
        <w:spacing w:before="0" w:beforeAutospacing="0" w:after="200" w:afterAutospacing="0" w:line="253" w:lineRule="atLeast"/>
        <w:jc w:val="both"/>
        <w:rPr>
          <w:rFonts w:ascii="Arial" w:hAnsi="Arial" w:cs="Arial"/>
          <w:b/>
          <w:bCs/>
          <w:color w:val="000000"/>
          <w:sz w:val="28"/>
          <w:szCs w:val="28"/>
          <w:shd w:val="clear" w:color="auto" w:fill="FFFFFF"/>
        </w:rPr>
      </w:pPr>
    </w:p>
    <w:p w:rsidR="00932BB8" w:rsidRDefault="004320C3" w:rsidP="00743A4E">
      <w:pPr>
        <w:pStyle w:val="yiv4300130336ydp597a71e2msonormal"/>
        <w:spacing w:before="0" w:beforeAutospacing="0" w:after="200" w:afterAutospacing="0" w:line="253" w:lineRule="atLeast"/>
        <w:jc w:val="both"/>
        <w:rPr>
          <w:rFonts w:ascii="Arial" w:hAnsi="Arial" w:cs="Arial"/>
          <w:b/>
          <w:bCs/>
          <w:color w:val="000000"/>
          <w:sz w:val="28"/>
          <w:szCs w:val="28"/>
          <w:shd w:val="clear" w:color="auto" w:fill="FFFFFF"/>
        </w:rPr>
      </w:pPr>
      <w:r>
        <w:rPr>
          <w:rFonts w:ascii="Arial" w:hAnsi="Arial" w:cs="Arial"/>
          <w:b/>
          <w:bCs/>
          <w:noProof/>
          <w:color w:val="000000"/>
          <w:sz w:val="28"/>
          <w:szCs w:val="28"/>
        </w:rPr>
        <w:drawing>
          <wp:anchor distT="0" distB="0" distL="114300" distR="114300" simplePos="0" relativeHeight="251659264" behindDoc="1" locked="0" layoutInCell="1" allowOverlap="1" wp14:anchorId="1EA87F7D" wp14:editId="412F933C">
            <wp:simplePos x="0" y="0"/>
            <wp:positionH relativeFrom="page">
              <wp:posOffset>1080135</wp:posOffset>
            </wp:positionH>
            <wp:positionV relativeFrom="paragraph">
              <wp:posOffset>-635</wp:posOffset>
            </wp:positionV>
            <wp:extent cx="970280" cy="1019175"/>
            <wp:effectExtent l="0" t="0" r="127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0280" cy="1019175"/>
                    </a:xfrm>
                    <a:prstGeom prst="rect">
                      <a:avLst/>
                    </a:prstGeom>
                    <a:noFill/>
                  </pic:spPr>
                </pic:pic>
              </a:graphicData>
            </a:graphic>
            <wp14:sizeRelH relativeFrom="page">
              <wp14:pctWidth>0</wp14:pctWidth>
            </wp14:sizeRelH>
            <wp14:sizeRelV relativeFrom="page">
              <wp14:pctHeight>0</wp14:pctHeight>
            </wp14:sizeRelV>
          </wp:anchor>
        </w:drawing>
      </w:r>
    </w:p>
    <w:p w:rsidR="00932BB8" w:rsidRDefault="00932BB8" w:rsidP="00743A4E">
      <w:pPr>
        <w:pStyle w:val="yiv4300130336ydp597a71e2msonormal"/>
        <w:spacing w:before="0" w:beforeAutospacing="0" w:after="200" w:afterAutospacing="0" w:line="253" w:lineRule="atLeast"/>
        <w:jc w:val="both"/>
        <w:rPr>
          <w:rFonts w:ascii="Arial" w:hAnsi="Arial" w:cs="Arial"/>
          <w:b/>
          <w:bCs/>
          <w:color w:val="000000"/>
          <w:sz w:val="28"/>
          <w:szCs w:val="28"/>
          <w:shd w:val="clear" w:color="auto" w:fill="FFFFFF"/>
        </w:rPr>
      </w:pPr>
    </w:p>
    <w:p w:rsidR="004320C3" w:rsidRDefault="004320C3" w:rsidP="004320C3">
      <w:pPr>
        <w:spacing w:before="22" w:after="0" w:line="240" w:lineRule="auto"/>
        <w:ind w:right="1428"/>
        <w:jc w:val="both"/>
        <w:rPr>
          <w:rFonts w:ascii="Times New Roman" w:eastAsia="Times New Roman" w:hAnsi="Times New Roman" w:cs="Times New Roman"/>
          <w:b/>
          <w:bCs/>
          <w:spacing w:val="2"/>
          <w:sz w:val="33"/>
          <w:szCs w:val="33"/>
        </w:rPr>
      </w:pPr>
    </w:p>
    <w:p w:rsidR="004320C3" w:rsidRDefault="004320C3" w:rsidP="004320C3">
      <w:pPr>
        <w:spacing w:before="22" w:after="0" w:line="240" w:lineRule="auto"/>
        <w:ind w:right="1428"/>
        <w:jc w:val="both"/>
        <w:rPr>
          <w:rFonts w:ascii="Times New Roman" w:eastAsia="Times New Roman" w:hAnsi="Times New Roman" w:cs="Times New Roman"/>
          <w:b/>
          <w:bCs/>
          <w:spacing w:val="2"/>
          <w:sz w:val="33"/>
          <w:szCs w:val="33"/>
        </w:rPr>
      </w:pPr>
    </w:p>
    <w:p w:rsidR="004320C3" w:rsidRPr="004320C3" w:rsidRDefault="004320C3" w:rsidP="004320C3">
      <w:pPr>
        <w:spacing w:before="22" w:after="0" w:line="240" w:lineRule="auto"/>
        <w:ind w:right="1428"/>
        <w:jc w:val="both"/>
        <w:rPr>
          <w:rFonts w:ascii="Arial" w:eastAsia="Times New Roman" w:hAnsi="Arial" w:cs="Arial"/>
          <w:sz w:val="33"/>
          <w:szCs w:val="33"/>
        </w:rPr>
      </w:pPr>
      <w:r w:rsidRPr="004320C3">
        <w:rPr>
          <w:rFonts w:ascii="Arial" w:eastAsia="Times New Roman" w:hAnsi="Arial" w:cs="Arial"/>
          <w:b/>
          <w:bCs/>
          <w:spacing w:val="2"/>
          <w:sz w:val="33"/>
          <w:szCs w:val="33"/>
        </w:rPr>
        <w:t>S</w:t>
      </w:r>
      <w:r w:rsidRPr="004320C3">
        <w:rPr>
          <w:rFonts w:ascii="Arial" w:eastAsia="Times New Roman" w:hAnsi="Arial" w:cs="Arial"/>
          <w:b/>
          <w:bCs/>
          <w:spacing w:val="3"/>
          <w:sz w:val="33"/>
          <w:szCs w:val="33"/>
        </w:rPr>
        <w:t>OC</w:t>
      </w:r>
      <w:r w:rsidRPr="004320C3">
        <w:rPr>
          <w:rFonts w:ascii="Arial" w:eastAsia="Times New Roman" w:hAnsi="Arial" w:cs="Arial"/>
          <w:b/>
          <w:bCs/>
          <w:spacing w:val="2"/>
          <w:sz w:val="33"/>
          <w:szCs w:val="33"/>
        </w:rPr>
        <w:t>I</w:t>
      </w:r>
      <w:r w:rsidRPr="004320C3">
        <w:rPr>
          <w:rFonts w:ascii="Arial" w:eastAsia="Times New Roman" w:hAnsi="Arial" w:cs="Arial"/>
          <w:b/>
          <w:bCs/>
          <w:spacing w:val="3"/>
          <w:sz w:val="33"/>
          <w:szCs w:val="33"/>
        </w:rPr>
        <w:t>EDA</w:t>
      </w:r>
      <w:r w:rsidRPr="004320C3">
        <w:rPr>
          <w:rFonts w:ascii="Arial" w:eastAsia="Times New Roman" w:hAnsi="Arial" w:cs="Arial"/>
          <w:b/>
          <w:bCs/>
          <w:sz w:val="33"/>
          <w:szCs w:val="33"/>
        </w:rPr>
        <w:t>D</w:t>
      </w:r>
      <w:r w:rsidRPr="004320C3">
        <w:rPr>
          <w:rFonts w:ascii="Arial" w:eastAsia="Times New Roman" w:hAnsi="Arial" w:cs="Arial"/>
          <w:b/>
          <w:bCs/>
          <w:spacing w:val="22"/>
          <w:sz w:val="33"/>
          <w:szCs w:val="33"/>
        </w:rPr>
        <w:t xml:space="preserve"> </w:t>
      </w:r>
      <w:r w:rsidRPr="004320C3">
        <w:rPr>
          <w:rFonts w:ascii="Arial" w:eastAsia="Times New Roman" w:hAnsi="Arial" w:cs="Arial"/>
          <w:b/>
          <w:bCs/>
          <w:spacing w:val="3"/>
          <w:sz w:val="33"/>
          <w:szCs w:val="33"/>
        </w:rPr>
        <w:t>ARGENT</w:t>
      </w:r>
      <w:r w:rsidRPr="004320C3">
        <w:rPr>
          <w:rFonts w:ascii="Arial" w:eastAsia="Times New Roman" w:hAnsi="Arial" w:cs="Arial"/>
          <w:b/>
          <w:bCs/>
          <w:spacing w:val="2"/>
          <w:sz w:val="33"/>
          <w:szCs w:val="33"/>
        </w:rPr>
        <w:t>I</w:t>
      </w:r>
      <w:r w:rsidRPr="004320C3">
        <w:rPr>
          <w:rFonts w:ascii="Arial" w:eastAsia="Times New Roman" w:hAnsi="Arial" w:cs="Arial"/>
          <w:b/>
          <w:bCs/>
          <w:spacing w:val="3"/>
          <w:sz w:val="33"/>
          <w:szCs w:val="33"/>
        </w:rPr>
        <w:t>N</w:t>
      </w:r>
      <w:r w:rsidRPr="004320C3">
        <w:rPr>
          <w:rFonts w:ascii="Arial" w:eastAsia="Times New Roman" w:hAnsi="Arial" w:cs="Arial"/>
          <w:b/>
          <w:bCs/>
          <w:sz w:val="33"/>
          <w:szCs w:val="33"/>
        </w:rPr>
        <w:t>A</w:t>
      </w:r>
      <w:r w:rsidRPr="004320C3">
        <w:rPr>
          <w:rFonts w:ascii="Arial" w:eastAsia="Times New Roman" w:hAnsi="Arial" w:cs="Arial"/>
          <w:b/>
          <w:bCs/>
          <w:spacing w:val="25"/>
          <w:sz w:val="33"/>
          <w:szCs w:val="33"/>
        </w:rPr>
        <w:t xml:space="preserve"> </w:t>
      </w:r>
      <w:r w:rsidRPr="004320C3">
        <w:rPr>
          <w:rFonts w:ascii="Arial" w:eastAsia="Times New Roman" w:hAnsi="Arial" w:cs="Arial"/>
          <w:b/>
          <w:bCs/>
          <w:spacing w:val="3"/>
          <w:sz w:val="33"/>
          <w:szCs w:val="33"/>
        </w:rPr>
        <w:t>D</w:t>
      </w:r>
      <w:r w:rsidRPr="004320C3">
        <w:rPr>
          <w:rFonts w:ascii="Arial" w:eastAsia="Times New Roman" w:hAnsi="Arial" w:cs="Arial"/>
          <w:b/>
          <w:bCs/>
          <w:sz w:val="33"/>
          <w:szCs w:val="33"/>
        </w:rPr>
        <w:t>E</w:t>
      </w:r>
      <w:r w:rsidRPr="004320C3">
        <w:rPr>
          <w:rFonts w:ascii="Arial" w:eastAsia="Times New Roman" w:hAnsi="Arial" w:cs="Arial"/>
          <w:b/>
          <w:bCs/>
          <w:spacing w:val="10"/>
          <w:sz w:val="33"/>
          <w:szCs w:val="33"/>
        </w:rPr>
        <w:t xml:space="preserve"> T</w:t>
      </w:r>
      <w:r w:rsidRPr="004320C3">
        <w:rPr>
          <w:rFonts w:ascii="Arial" w:eastAsia="Times New Roman" w:hAnsi="Arial" w:cs="Arial"/>
          <w:b/>
          <w:bCs/>
          <w:spacing w:val="3"/>
          <w:w w:val="101"/>
          <w:sz w:val="33"/>
          <w:szCs w:val="33"/>
        </w:rPr>
        <w:t>RA</w:t>
      </w:r>
      <w:r w:rsidRPr="004320C3">
        <w:rPr>
          <w:rFonts w:ascii="Arial" w:eastAsia="Times New Roman" w:hAnsi="Arial" w:cs="Arial"/>
          <w:b/>
          <w:bCs/>
          <w:spacing w:val="2"/>
          <w:w w:val="101"/>
          <w:sz w:val="33"/>
          <w:szCs w:val="33"/>
        </w:rPr>
        <w:t>SP</w:t>
      </w:r>
      <w:r w:rsidRPr="004320C3">
        <w:rPr>
          <w:rFonts w:ascii="Arial" w:eastAsia="Times New Roman" w:hAnsi="Arial" w:cs="Arial"/>
          <w:b/>
          <w:bCs/>
          <w:spacing w:val="3"/>
          <w:w w:val="101"/>
          <w:sz w:val="33"/>
          <w:szCs w:val="33"/>
        </w:rPr>
        <w:t>LANTE</w:t>
      </w:r>
      <w:r w:rsidRPr="004320C3">
        <w:rPr>
          <w:rFonts w:ascii="Arial" w:eastAsia="Times New Roman" w:hAnsi="Arial" w:cs="Arial"/>
          <w:b/>
          <w:bCs/>
          <w:w w:val="101"/>
          <w:sz w:val="33"/>
          <w:szCs w:val="33"/>
        </w:rPr>
        <w:t>S</w:t>
      </w:r>
    </w:p>
    <w:p w:rsidR="004320C3" w:rsidRPr="004320C3" w:rsidRDefault="004320C3" w:rsidP="004320C3">
      <w:pPr>
        <w:spacing w:after="0" w:line="273" w:lineRule="exact"/>
        <w:ind w:right="1899"/>
        <w:jc w:val="both"/>
        <w:rPr>
          <w:rFonts w:ascii="Arial" w:eastAsia="Times New Roman" w:hAnsi="Arial" w:cs="Arial"/>
          <w:sz w:val="24"/>
          <w:szCs w:val="24"/>
        </w:rPr>
      </w:pPr>
      <w:r w:rsidRPr="004320C3">
        <w:rPr>
          <w:rFonts w:ascii="Arial" w:eastAsia="Times New Roman" w:hAnsi="Arial" w:cs="Arial"/>
          <w:b/>
          <w:bCs/>
          <w:sz w:val="24"/>
          <w:szCs w:val="24"/>
        </w:rPr>
        <w:t>Promoviendo</w:t>
      </w:r>
      <w:r w:rsidRPr="004320C3">
        <w:rPr>
          <w:rFonts w:ascii="Arial" w:eastAsia="Times New Roman" w:hAnsi="Arial" w:cs="Arial"/>
          <w:b/>
          <w:bCs/>
          <w:spacing w:val="-10"/>
          <w:sz w:val="24"/>
          <w:szCs w:val="24"/>
        </w:rPr>
        <w:t xml:space="preserve"> </w:t>
      </w:r>
      <w:r w:rsidRPr="004320C3">
        <w:rPr>
          <w:rFonts w:ascii="Arial" w:eastAsia="Times New Roman" w:hAnsi="Arial" w:cs="Arial"/>
          <w:b/>
          <w:bCs/>
          <w:sz w:val="24"/>
          <w:szCs w:val="24"/>
        </w:rPr>
        <w:t>ciencia,</w:t>
      </w:r>
      <w:r w:rsidRPr="004320C3">
        <w:rPr>
          <w:rFonts w:ascii="Arial" w:eastAsia="Times New Roman" w:hAnsi="Arial" w:cs="Arial"/>
          <w:b/>
          <w:bCs/>
          <w:spacing w:val="-5"/>
          <w:sz w:val="24"/>
          <w:szCs w:val="24"/>
        </w:rPr>
        <w:t xml:space="preserve"> </w:t>
      </w:r>
      <w:r w:rsidRPr="004320C3">
        <w:rPr>
          <w:rFonts w:ascii="Arial" w:eastAsia="Times New Roman" w:hAnsi="Arial" w:cs="Arial"/>
          <w:b/>
          <w:bCs/>
          <w:sz w:val="24"/>
          <w:szCs w:val="24"/>
        </w:rPr>
        <w:t>asistencia</w:t>
      </w:r>
      <w:r w:rsidRPr="004320C3">
        <w:rPr>
          <w:rFonts w:ascii="Arial" w:eastAsia="Times New Roman" w:hAnsi="Arial" w:cs="Arial"/>
          <w:b/>
          <w:bCs/>
          <w:spacing w:val="-4"/>
          <w:sz w:val="24"/>
          <w:szCs w:val="24"/>
        </w:rPr>
        <w:t xml:space="preserve"> </w:t>
      </w:r>
      <w:r w:rsidRPr="004320C3">
        <w:rPr>
          <w:rFonts w:ascii="Arial" w:eastAsia="Times New Roman" w:hAnsi="Arial" w:cs="Arial"/>
          <w:b/>
          <w:bCs/>
          <w:sz w:val="24"/>
          <w:szCs w:val="24"/>
        </w:rPr>
        <w:t>y ética</w:t>
      </w:r>
      <w:r w:rsidRPr="004320C3">
        <w:rPr>
          <w:rFonts w:ascii="Arial" w:eastAsia="Times New Roman" w:hAnsi="Arial" w:cs="Arial"/>
          <w:b/>
          <w:bCs/>
          <w:spacing w:val="-4"/>
          <w:sz w:val="24"/>
          <w:szCs w:val="24"/>
        </w:rPr>
        <w:t xml:space="preserve"> </w:t>
      </w:r>
      <w:r w:rsidRPr="004320C3">
        <w:rPr>
          <w:rFonts w:ascii="Arial" w:eastAsia="Times New Roman" w:hAnsi="Arial" w:cs="Arial"/>
          <w:b/>
          <w:bCs/>
          <w:sz w:val="24"/>
          <w:szCs w:val="24"/>
        </w:rPr>
        <w:t>al</w:t>
      </w:r>
      <w:r w:rsidRPr="004320C3">
        <w:rPr>
          <w:rFonts w:ascii="Arial" w:eastAsia="Times New Roman" w:hAnsi="Arial" w:cs="Arial"/>
          <w:b/>
          <w:bCs/>
          <w:spacing w:val="-2"/>
          <w:sz w:val="24"/>
          <w:szCs w:val="24"/>
        </w:rPr>
        <w:t xml:space="preserve"> </w:t>
      </w:r>
      <w:r w:rsidRPr="004320C3">
        <w:rPr>
          <w:rFonts w:ascii="Arial" w:eastAsia="Times New Roman" w:hAnsi="Arial" w:cs="Arial"/>
          <w:b/>
          <w:bCs/>
          <w:sz w:val="24"/>
          <w:szCs w:val="24"/>
        </w:rPr>
        <w:t>servicio</w:t>
      </w:r>
      <w:r w:rsidRPr="004320C3">
        <w:rPr>
          <w:rFonts w:ascii="Arial" w:eastAsia="Times New Roman" w:hAnsi="Arial" w:cs="Arial"/>
          <w:b/>
          <w:bCs/>
          <w:spacing w:val="-6"/>
          <w:sz w:val="24"/>
          <w:szCs w:val="24"/>
        </w:rPr>
        <w:t xml:space="preserve"> </w:t>
      </w:r>
      <w:r w:rsidRPr="004320C3">
        <w:rPr>
          <w:rFonts w:ascii="Arial" w:eastAsia="Times New Roman" w:hAnsi="Arial" w:cs="Arial"/>
          <w:b/>
          <w:bCs/>
          <w:sz w:val="24"/>
          <w:szCs w:val="24"/>
        </w:rPr>
        <w:t>del</w:t>
      </w:r>
      <w:r>
        <w:rPr>
          <w:rFonts w:ascii="Arial" w:eastAsia="Times New Roman" w:hAnsi="Arial" w:cs="Arial"/>
          <w:b/>
          <w:bCs/>
          <w:spacing w:val="-2"/>
          <w:sz w:val="24"/>
          <w:szCs w:val="24"/>
        </w:rPr>
        <w:t xml:space="preserve"> </w:t>
      </w:r>
      <w:r w:rsidRPr="004320C3">
        <w:rPr>
          <w:rFonts w:ascii="Arial" w:eastAsia="Times New Roman" w:hAnsi="Arial" w:cs="Arial"/>
          <w:b/>
          <w:bCs/>
          <w:sz w:val="24"/>
          <w:szCs w:val="24"/>
        </w:rPr>
        <w:t>trasplante.</w:t>
      </w:r>
    </w:p>
    <w:p w:rsidR="00932BB8" w:rsidRDefault="00932BB8" w:rsidP="00743A4E">
      <w:pPr>
        <w:pStyle w:val="yiv4300130336ydp597a71e2msonormal"/>
        <w:spacing w:before="0" w:beforeAutospacing="0" w:after="200" w:afterAutospacing="0" w:line="253" w:lineRule="atLeast"/>
        <w:jc w:val="both"/>
        <w:rPr>
          <w:rFonts w:ascii="Arial" w:hAnsi="Arial" w:cs="Arial"/>
          <w:b/>
          <w:bCs/>
          <w:color w:val="000000"/>
          <w:sz w:val="28"/>
          <w:szCs w:val="28"/>
          <w:shd w:val="clear" w:color="auto" w:fill="FFFFFF"/>
        </w:rPr>
      </w:pPr>
    </w:p>
    <w:p w:rsidR="00932BB8" w:rsidRDefault="00C57A0A" w:rsidP="00743A4E">
      <w:pPr>
        <w:pStyle w:val="yiv4300130336ydp597a71e2msonormal"/>
        <w:spacing w:before="0" w:beforeAutospacing="0" w:after="200" w:afterAutospacing="0" w:line="253" w:lineRule="atLeast"/>
        <w:jc w:val="both"/>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Día Nacional del Donante 2019: La Sociedad Argentina de Traspl</w:t>
      </w:r>
      <w:r w:rsidR="002141E5">
        <w:rPr>
          <w:rFonts w:ascii="Arial" w:hAnsi="Arial" w:cs="Arial"/>
          <w:b/>
          <w:bCs/>
          <w:color w:val="000000"/>
          <w:sz w:val="28"/>
          <w:szCs w:val="28"/>
          <w:shd w:val="clear" w:color="auto" w:fill="FFFFFF"/>
        </w:rPr>
        <w:t xml:space="preserve">antes </w:t>
      </w:r>
      <w:r w:rsidR="004D5135">
        <w:rPr>
          <w:rFonts w:ascii="Arial" w:hAnsi="Arial" w:cs="Arial"/>
          <w:b/>
          <w:bCs/>
          <w:color w:val="000000"/>
          <w:sz w:val="28"/>
          <w:szCs w:val="28"/>
          <w:shd w:val="clear" w:color="auto" w:fill="FFFFFF"/>
        </w:rPr>
        <w:t>informó que este año se concretaron 5 trasplantes por día</w:t>
      </w:r>
    </w:p>
    <w:p w:rsidR="00932BB8" w:rsidRDefault="00932BB8" w:rsidP="00743A4E">
      <w:pPr>
        <w:pStyle w:val="yiv4300130336ydp597a71e2msonormal"/>
        <w:spacing w:before="0" w:beforeAutospacing="0" w:after="200" w:afterAutospacing="0" w:line="253" w:lineRule="atLeast"/>
        <w:jc w:val="both"/>
        <w:rPr>
          <w:rFonts w:ascii="Arial" w:hAnsi="Arial" w:cs="Arial"/>
          <w:b/>
          <w:bCs/>
          <w:color w:val="000000"/>
          <w:sz w:val="28"/>
          <w:szCs w:val="28"/>
          <w:shd w:val="clear" w:color="auto" w:fill="FFFFFF"/>
        </w:rPr>
      </w:pPr>
    </w:p>
    <w:p w:rsidR="004D5135" w:rsidRDefault="004320C3" w:rsidP="004D5135">
      <w:pPr>
        <w:pStyle w:val="yiv4300130336ydp597a71e2msonormal"/>
        <w:spacing w:before="0" w:beforeAutospacing="0" w:after="200" w:afterAutospacing="0" w:line="360" w:lineRule="auto"/>
        <w:ind w:firstLine="708"/>
        <w:jc w:val="both"/>
        <w:rPr>
          <w:rFonts w:ascii="Arial" w:hAnsi="Arial" w:cs="Arial"/>
          <w:color w:val="000000"/>
          <w:sz w:val="22"/>
          <w:szCs w:val="22"/>
        </w:rPr>
      </w:pPr>
      <w:r w:rsidRPr="007E438F">
        <w:rPr>
          <w:rFonts w:ascii="Arial" w:hAnsi="Arial" w:cs="Arial"/>
          <w:b/>
          <w:bCs/>
          <w:color w:val="000000"/>
          <w:sz w:val="22"/>
          <w:szCs w:val="22"/>
          <w:shd w:val="clear" w:color="auto" w:fill="FFFFFF"/>
        </w:rPr>
        <w:t xml:space="preserve">Buenos Aires, 28 de mayo de 2019. </w:t>
      </w:r>
      <w:r w:rsidRPr="007E438F">
        <w:rPr>
          <w:rFonts w:ascii="Arial" w:hAnsi="Arial" w:cs="Arial"/>
          <w:bCs/>
          <w:color w:val="000000"/>
          <w:sz w:val="22"/>
          <w:szCs w:val="22"/>
          <w:shd w:val="clear" w:color="auto" w:fill="FFFFFF"/>
        </w:rPr>
        <w:t xml:space="preserve">Con motivo de celebrarse </w:t>
      </w:r>
      <w:r w:rsidR="004D5135">
        <w:rPr>
          <w:rFonts w:ascii="Arial" w:hAnsi="Arial" w:cs="Arial"/>
          <w:bCs/>
          <w:color w:val="000000"/>
          <w:sz w:val="22"/>
          <w:szCs w:val="22"/>
          <w:shd w:val="clear" w:color="auto" w:fill="FFFFFF"/>
        </w:rPr>
        <w:t xml:space="preserve">hoy </w:t>
      </w:r>
      <w:r w:rsidRPr="007E438F">
        <w:rPr>
          <w:rFonts w:ascii="Arial" w:hAnsi="Arial" w:cs="Arial"/>
          <w:bCs/>
          <w:color w:val="000000"/>
          <w:sz w:val="22"/>
          <w:szCs w:val="22"/>
          <w:shd w:val="clear" w:color="auto" w:fill="FFFFFF"/>
        </w:rPr>
        <w:t>el Día Nacional de la Donación de Órganos, la Sociedad Ar</w:t>
      </w:r>
      <w:r w:rsidR="00C57A0A" w:rsidRPr="007E438F">
        <w:rPr>
          <w:rFonts w:ascii="Arial" w:hAnsi="Arial" w:cs="Arial"/>
          <w:bCs/>
          <w:color w:val="000000"/>
          <w:sz w:val="22"/>
          <w:szCs w:val="22"/>
          <w:shd w:val="clear" w:color="auto" w:fill="FFFFFF"/>
        </w:rPr>
        <w:t xml:space="preserve">gentina de Trasplantes, </w:t>
      </w:r>
      <w:r w:rsidR="007E438F">
        <w:rPr>
          <w:rFonts w:ascii="Arial" w:hAnsi="Arial" w:cs="Arial"/>
          <w:bCs/>
          <w:color w:val="000000"/>
          <w:sz w:val="22"/>
          <w:szCs w:val="22"/>
          <w:shd w:val="clear" w:color="auto" w:fill="FFFFFF"/>
        </w:rPr>
        <w:t xml:space="preserve">S.A.T., </w:t>
      </w:r>
      <w:r w:rsidR="004D5135">
        <w:rPr>
          <w:rFonts w:ascii="Arial" w:hAnsi="Arial" w:cs="Arial"/>
          <w:bCs/>
          <w:color w:val="000000"/>
          <w:sz w:val="22"/>
          <w:szCs w:val="22"/>
          <w:shd w:val="clear" w:color="auto" w:fill="FFFFFF"/>
        </w:rPr>
        <w:t xml:space="preserve">informa que </w:t>
      </w:r>
      <w:r w:rsidR="007E438F">
        <w:rPr>
          <w:rFonts w:ascii="Arial" w:hAnsi="Arial" w:cs="Arial"/>
          <w:color w:val="000000"/>
          <w:sz w:val="22"/>
          <w:szCs w:val="22"/>
        </w:rPr>
        <w:t>e</w:t>
      </w:r>
      <w:r w:rsidR="00527113">
        <w:rPr>
          <w:rFonts w:ascii="Arial" w:hAnsi="Arial" w:cs="Arial"/>
          <w:color w:val="000000"/>
          <w:sz w:val="22"/>
          <w:szCs w:val="22"/>
        </w:rPr>
        <w:t>n lo que va de 2019 se perpetraron</w:t>
      </w:r>
      <w:r w:rsidR="002141E5" w:rsidRPr="007E438F">
        <w:rPr>
          <w:rFonts w:ascii="Arial" w:hAnsi="Arial" w:cs="Arial"/>
          <w:color w:val="000000"/>
          <w:sz w:val="22"/>
          <w:szCs w:val="22"/>
        </w:rPr>
        <w:t xml:space="preserve"> 201 trasplantes más que los efectuados en igual período del 2018</w:t>
      </w:r>
      <w:r w:rsidR="00D05CAF" w:rsidRPr="007E438F">
        <w:rPr>
          <w:rFonts w:ascii="Arial" w:hAnsi="Arial" w:cs="Arial"/>
          <w:color w:val="000000"/>
          <w:sz w:val="22"/>
          <w:szCs w:val="22"/>
        </w:rPr>
        <w:t xml:space="preserve">. </w:t>
      </w:r>
      <w:r w:rsidR="004D5135" w:rsidRPr="007E438F">
        <w:rPr>
          <w:rFonts w:ascii="Arial" w:hAnsi="Arial" w:cs="Arial"/>
          <w:color w:val="000000"/>
          <w:sz w:val="22"/>
          <w:szCs w:val="22"/>
        </w:rPr>
        <w:t>Gracias al aumento de donantes este año se concretaron 5 trasplantes diarios</w:t>
      </w:r>
      <w:r w:rsidR="004D5135">
        <w:rPr>
          <w:rFonts w:ascii="Arial" w:hAnsi="Arial" w:cs="Arial"/>
          <w:color w:val="000000"/>
          <w:sz w:val="22"/>
          <w:szCs w:val="22"/>
        </w:rPr>
        <w:t>,</w:t>
      </w:r>
      <w:r w:rsidR="004D5135" w:rsidRPr="007E438F">
        <w:rPr>
          <w:rFonts w:ascii="Arial" w:hAnsi="Arial" w:cs="Arial"/>
          <w:color w:val="000000"/>
          <w:sz w:val="22"/>
          <w:szCs w:val="22"/>
        </w:rPr>
        <w:t xml:space="preserve"> mientras que el año pasado fueron 3,6.</w:t>
      </w:r>
      <w:r w:rsidR="00350CFD">
        <w:rPr>
          <w:rFonts w:ascii="Arial" w:hAnsi="Arial" w:cs="Arial"/>
          <w:color w:val="000000"/>
          <w:sz w:val="22"/>
          <w:szCs w:val="22"/>
        </w:rPr>
        <w:t xml:space="preserve"> </w:t>
      </w:r>
    </w:p>
    <w:p w:rsidR="00AE7C6C" w:rsidRDefault="004D5135" w:rsidP="00AE7C6C">
      <w:pPr>
        <w:pStyle w:val="yiv4300130336ydp597a71e2msonormal"/>
        <w:spacing w:after="200" w:line="360" w:lineRule="auto"/>
        <w:ind w:firstLine="708"/>
        <w:jc w:val="both"/>
        <w:rPr>
          <w:rFonts w:ascii="Arial" w:hAnsi="Arial" w:cs="Arial"/>
          <w:color w:val="000000"/>
          <w:sz w:val="22"/>
          <w:szCs w:val="22"/>
        </w:rPr>
      </w:pPr>
      <w:r>
        <w:rPr>
          <w:rFonts w:ascii="Arial" w:hAnsi="Arial" w:cs="Arial"/>
          <w:color w:val="000000"/>
          <w:sz w:val="22"/>
          <w:szCs w:val="22"/>
        </w:rPr>
        <w:t>“</w:t>
      </w:r>
      <w:r w:rsidR="00D05CAF" w:rsidRPr="007E438F">
        <w:rPr>
          <w:rFonts w:ascii="Arial" w:hAnsi="Arial" w:cs="Arial"/>
          <w:color w:val="000000"/>
          <w:sz w:val="22"/>
          <w:szCs w:val="22"/>
        </w:rPr>
        <w:t>Esto implica que se realizaron 356 procesos de donación de órganos, lo cual permitió que 736 pacientes en lista de espera reciban un trasplante. A</w:t>
      </w:r>
      <w:r w:rsidR="001B01FA" w:rsidRPr="007E438F">
        <w:rPr>
          <w:rFonts w:ascii="Arial" w:hAnsi="Arial" w:cs="Arial"/>
          <w:color w:val="000000"/>
          <w:sz w:val="22"/>
          <w:szCs w:val="22"/>
        </w:rPr>
        <w:t>simismo</w:t>
      </w:r>
      <w:r w:rsidR="007E438F">
        <w:rPr>
          <w:rFonts w:ascii="Arial" w:hAnsi="Arial" w:cs="Arial"/>
          <w:color w:val="000000"/>
          <w:sz w:val="22"/>
          <w:szCs w:val="22"/>
        </w:rPr>
        <w:t>,</w:t>
      </w:r>
      <w:r w:rsidR="001B01FA" w:rsidRPr="007E438F">
        <w:rPr>
          <w:rFonts w:ascii="Arial" w:hAnsi="Arial" w:cs="Arial"/>
          <w:color w:val="000000"/>
          <w:sz w:val="22"/>
          <w:szCs w:val="22"/>
        </w:rPr>
        <w:t xml:space="preserve"> </w:t>
      </w:r>
      <w:r w:rsidR="00D05CAF" w:rsidRPr="007E438F">
        <w:rPr>
          <w:rFonts w:ascii="Arial" w:hAnsi="Arial" w:cs="Arial"/>
          <w:color w:val="000000"/>
          <w:sz w:val="22"/>
          <w:szCs w:val="22"/>
        </w:rPr>
        <w:t>se concretaron 610 trasplantes de córneas</w:t>
      </w:r>
      <w:r>
        <w:rPr>
          <w:rFonts w:ascii="Arial" w:hAnsi="Arial" w:cs="Arial"/>
          <w:color w:val="000000"/>
          <w:sz w:val="22"/>
          <w:szCs w:val="22"/>
        </w:rPr>
        <w:t>”, remarcó la SAT de acuerdo a datos suministrados por el INUCAI.</w:t>
      </w:r>
      <w:r w:rsidR="00350CFD">
        <w:rPr>
          <w:rFonts w:ascii="Arial" w:hAnsi="Arial" w:cs="Arial"/>
          <w:color w:val="000000"/>
          <w:sz w:val="22"/>
          <w:szCs w:val="22"/>
        </w:rPr>
        <w:t xml:space="preserve"> </w:t>
      </w:r>
    </w:p>
    <w:p w:rsidR="00743A4E" w:rsidRPr="00350CFD" w:rsidRDefault="00350CFD" w:rsidP="00AE7C6C">
      <w:pPr>
        <w:pStyle w:val="yiv4300130336ydp597a71e2msonormal"/>
        <w:spacing w:after="200" w:line="360" w:lineRule="auto"/>
        <w:ind w:firstLine="708"/>
        <w:jc w:val="both"/>
        <w:rPr>
          <w:rFonts w:ascii="Arial" w:hAnsi="Arial" w:cs="Arial"/>
          <w:color w:val="000000"/>
          <w:sz w:val="22"/>
          <w:szCs w:val="22"/>
        </w:rPr>
      </w:pPr>
      <w:r>
        <w:rPr>
          <w:rFonts w:ascii="Arial" w:hAnsi="Arial" w:cs="Arial"/>
          <w:color w:val="000000"/>
          <w:sz w:val="22"/>
          <w:szCs w:val="22"/>
        </w:rPr>
        <w:t>Según la entidad e</w:t>
      </w:r>
      <w:r w:rsidR="00AE7C6C">
        <w:rPr>
          <w:rFonts w:ascii="Arial" w:hAnsi="Arial" w:cs="Arial"/>
          <w:color w:val="000000"/>
          <w:sz w:val="22"/>
          <w:szCs w:val="22"/>
        </w:rPr>
        <w:t>ste</w:t>
      </w:r>
      <w:r>
        <w:rPr>
          <w:rFonts w:ascii="Arial" w:hAnsi="Arial" w:cs="Arial"/>
          <w:color w:val="000000"/>
          <w:sz w:val="22"/>
          <w:szCs w:val="22"/>
        </w:rPr>
        <w:t xml:space="preserve"> aumento </w:t>
      </w:r>
      <w:r w:rsidR="00AE7C6C">
        <w:rPr>
          <w:rFonts w:ascii="Arial" w:hAnsi="Arial" w:cs="Arial"/>
          <w:color w:val="000000"/>
          <w:sz w:val="22"/>
          <w:szCs w:val="22"/>
        </w:rPr>
        <w:t xml:space="preserve">de donaciones </w:t>
      </w:r>
      <w:r>
        <w:rPr>
          <w:rFonts w:ascii="Arial" w:hAnsi="Arial" w:cs="Arial"/>
          <w:color w:val="000000"/>
          <w:sz w:val="22"/>
          <w:szCs w:val="22"/>
        </w:rPr>
        <w:t>se atribuye a</w:t>
      </w:r>
      <w:r w:rsidR="00AE7C6C">
        <w:rPr>
          <w:rFonts w:ascii="Arial" w:hAnsi="Arial" w:cs="Arial"/>
          <w:color w:val="000000"/>
          <w:sz w:val="22"/>
          <w:szCs w:val="22"/>
        </w:rPr>
        <w:t xml:space="preserve"> </w:t>
      </w:r>
      <w:r w:rsidRPr="00350CFD">
        <w:rPr>
          <w:rFonts w:ascii="Arial" w:hAnsi="Arial" w:cs="Arial"/>
          <w:color w:val="000000"/>
          <w:sz w:val="22"/>
          <w:szCs w:val="22"/>
        </w:rPr>
        <w:t>la ley 27.447 de Trasplante de Órganos, Tejidos y Células,</w:t>
      </w:r>
      <w:r w:rsidR="00AE7C6C">
        <w:rPr>
          <w:rFonts w:ascii="Arial" w:hAnsi="Arial" w:cs="Arial"/>
          <w:color w:val="000000"/>
          <w:sz w:val="22"/>
          <w:szCs w:val="22"/>
        </w:rPr>
        <w:t xml:space="preserve"> sancionada en el 2018, la cual </w:t>
      </w:r>
      <w:r w:rsidRPr="00350CFD">
        <w:rPr>
          <w:rFonts w:ascii="Arial" w:hAnsi="Arial" w:cs="Arial"/>
          <w:color w:val="000000"/>
          <w:sz w:val="22"/>
          <w:szCs w:val="22"/>
        </w:rPr>
        <w:t>dispone que todas las personas mayores de 18 años sean donantes de órganos o tejidos, salvo que en vida dejen cons</w:t>
      </w:r>
      <w:r w:rsidR="00AE7C6C">
        <w:rPr>
          <w:rFonts w:ascii="Arial" w:hAnsi="Arial" w:cs="Arial"/>
          <w:color w:val="000000"/>
          <w:sz w:val="22"/>
          <w:szCs w:val="22"/>
        </w:rPr>
        <w:t>tancia expresa de lo contrario.</w:t>
      </w:r>
    </w:p>
    <w:p w:rsidR="004D5135" w:rsidRDefault="001B01FA" w:rsidP="004D5135">
      <w:pPr>
        <w:pStyle w:val="yiv4300130336ydp597a71e2msonormal"/>
        <w:spacing w:before="0" w:beforeAutospacing="0" w:after="200" w:afterAutospacing="0" w:line="360" w:lineRule="auto"/>
        <w:ind w:firstLine="708"/>
        <w:jc w:val="both"/>
        <w:rPr>
          <w:rFonts w:ascii="Arial" w:hAnsi="Arial" w:cs="Arial"/>
          <w:color w:val="000000"/>
          <w:sz w:val="22"/>
          <w:szCs w:val="22"/>
        </w:rPr>
      </w:pPr>
      <w:r w:rsidRPr="007E438F">
        <w:rPr>
          <w:rFonts w:ascii="Arial" w:hAnsi="Arial" w:cs="Arial"/>
          <w:color w:val="000000"/>
          <w:sz w:val="22"/>
          <w:szCs w:val="22"/>
        </w:rPr>
        <w:t>Más allá de estos datos, en la actualidad 7642 personas esperan un trasplante de órganos y 2439 personas aguardan un</w:t>
      </w:r>
      <w:r w:rsidR="00A5341B">
        <w:rPr>
          <w:rFonts w:ascii="Arial" w:hAnsi="Arial" w:cs="Arial"/>
          <w:color w:val="000000"/>
          <w:sz w:val="22"/>
          <w:szCs w:val="22"/>
        </w:rPr>
        <w:t>o</w:t>
      </w:r>
      <w:bookmarkStart w:id="0" w:name="_GoBack"/>
      <w:bookmarkEnd w:id="0"/>
      <w:r w:rsidRPr="007E438F">
        <w:rPr>
          <w:rFonts w:ascii="Arial" w:hAnsi="Arial" w:cs="Arial"/>
          <w:color w:val="000000"/>
          <w:sz w:val="22"/>
          <w:szCs w:val="22"/>
        </w:rPr>
        <w:t xml:space="preserve"> de córneas.</w:t>
      </w:r>
      <w:r w:rsidR="004D5135">
        <w:rPr>
          <w:rFonts w:ascii="Arial" w:hAnsi="Arial" w:cs="Arial"/>
          <w:color w:val="000000"/>
          <w:sz w:val="22"/>
          <w:szCs w:val="22"/>
        </w:rPr>
        <w:t xml:space="preserve"> En ese sentido, la</w:t>
      </w:r>
      <w:r w:rsidRPr="007E438F">
        <w:rPr>
          <w:rFonts w:ascii="Arial" w:hAnsi="Arial" w:cs="Arial"/>
          <w:color w:val="000000"/>
          <w:sz w:val="22"/>
          <w:szCs w:val="22"/>
        </w:rPr>
        <w:t xml:space="preserve"> </w:t>
      </w:r>
      <w:r w:rsidR="007E438F">
        <w:rPr>
          <w:rFonts w:ascii="Arial" w:hAnsi="Arial" w:cs="Arial"/>
          <w:color w:val="000000"/>
          <w:sz w:val="22"/>
          <w:szCs w:val="22"/>
        </w:rPr>
        <w:t xml:space="preserve">entidad científica </w:t>
      </w:r>
      <w:r w:rsidR="004D5135">
        <w:rPr>
          <w:rFonts w:ascii="Arial" w:hAnsi="Arial" w:cs="Arial"/>
          <w:color w:val="000000"/>
          <w:sz w:val="22"/>
          <w:szCs w:val="22"/>
        </w:rPr>
        <w:t>aprovecha la</w:t>
      </w:r>
      <w:r w:rsidRPr="007E438F">
        <w:rPr>
          <w:rFonts w:ascii="Arial" w:hAnsi="Arial" w:cs="Arial"/>
          <w:color w:val="000000"/>
          <w:sz w:val="22"/>
          <w:szCs w:val="22"/>
        </w:rPr>
        <w:t xml:space="preserve"> conmemoración </w:t>
      </w:r>
      <w:r w:rsidR="004D5135">
        <w:rPr>
          <w:rFonts w:ascii="Arial" w:hAnsi="Arial" w:cs="Arial"/>
          <w:color w:val="000000"/>
          <w:sz w:val="22"/>
          <w:szCs w:val="22"/>
        </w:rPr>
        <w:t xml:space="preserve">del día de la fecha </w:t>
      </w:r>
      <w:r w:rsidRPr="007E438F">
        <w:rPr>
          <w:rFonts w:ascii="Arial" w:hAnsi="Arial" w:cs="Arial"/>
          <w:color w:val="000000"/>
          <w:sz w:val="22"/>
          <w:szCs w:val="22"/>
        </w:rPr>
        <w:t>para expresar, una vez más,</w:t>
      </w:r>
      <w:r w:rsidR="007E438F">
        <w:rPr>
          <w:rFonts w:ascii="Arial" w:hAnsi="Arial" w:cs="Arial"/>
          <w:color w:val="000000"/>
          <w:sz w:val="22"/>
          <w:szCs w:val="22"/>
        </w:rPr>
        <w:t xml:space="preserve"> “</w:t>
      </w:r>
      <w:r w:rsidRPr="007E438F">
        <w:rPr>
          <w:rFonts w:ascii="Arial" w:hAnsi="Arial" w:cs="Arial"/>
          <w:color w:val="000000"/>
          <w:sz w:val="22"/>
          <w:szCs w:val="22"/>
        </w:rPr>
        <w:t>su profundo reconocimiento a todos los donantes, y sus familias donantes, por dar más y mejor vida a miles de receptores de trasplante de algú</w:t>
      </w:r>
      <w:r w:rsidR="007E438F" w:rsidRPr="007E438F">
        <w:rPr>
          <w:rFonts w:ascii="Arial" w:hAnsi="Arial" w:cs="Arial"/>
          <w:color w:val="000000"/>
          <w:sz w:val="22"/>
          <w:szCs w:val="22"/>
        </w:rPr>
        <w:t>n órgano o tejido</w:t>
      </w:r>
      <w:r w:rsidR="007E438F">
        <w:rPr>
          <w:rFonts w:ascii="Arial" w:hAnsi="Arial" w:cs="Arial"/>
          <w:color w:val="000000"/>
          <w:sz w:val="22"/>
          <w:szCs w:val="22"/>
        </w:rPr>
        <w:t>”</w:t>
      </w:r>
      <w:r w:rsidR="007E438F" w:rsidRPr="007E438F">
        <w:rPr>
          <w:rFonts w:ascii="Arial" w:hAnsi="Arial" w:cs="Arial"/>
          <w:color w:val="000000"/>
          <w:sz w:val="22"/>
          <w:szCs w:val="22"/>
        </w:rPr>
        <w:t xml:space="preserve">. </w:t>
      </w:r>
    </w:p>
    <w:p w:rsidR="007E438F" w:rsidRDefault="007E438F" w:rsidP="004D5135">
      <w:pPr>
        <w:pStyle w:val="yiv4300130336ydp597a71e2msonormal"/>
        <w:spacing w:before="0" w:beforeAutospacing="0" w:after="200" w:afterAutospacing="0" w:line="360" w:lineRule="auto"/>
        <w:ind w:firstLine="708"/>
        <w:jc w:val="both"/>
        <w:rPr>
          <w:rFonts w:ascii="Arial" w:hAnsi="Arial" w:cs="Arial"/>
          <w:color w:val="000000"/>
          <w:sz w:val="22"/>
          <w:szCs w:val="22"/>
        </w:rPr>
      </w:pPr>
      <w:r w:rsidRPr="007E438F">
        <w:rPr>
          <w:rFonts w:ascii="Arial" w:hAnsi="Arial" w:cs="Arial"/>
          <w:color w:val="000000"/>
          <w:sz w:val="22"/>
          <w:szCs w:val="22"/>
        </w:rPr>
        <w:lastRenderedPageBreak/>
        <w:t xml:space="preserve">A su vez se </w:t>
      </w:r>
      <w:r w:rsidR="001B01FA" w:rsidRPr="007E438F">
        <w:rPr>
          <w:rFonts w:ascii="Arial" w:hAnsi="Arial" w:cs="Arial"/>
          <w:color w:val="000000"/>
          <w:sz w:val="22"/>
          <w:szCs w:val="22"/>
        </w:rPr>
        <w:t>suma a la dicha de los pacientes trasplantados que hoy llevan adelante sus vidas, y son la expresión más cabal de la inmensa generosidad que esas familias donantes fueron y son capaces de brindar</w:t>
      </w:r>
      <w:r w:rsidRPr="007E438F">
        <w:rPr>
          <w:rFonts w:ascii="Arial" w:hAnsi="Arial" w:cs="Arial"/>
          <w:color w:val="000000"/>
          <w:sz w:val="22"/>
          <w:szCs w:val="22"/>
        </w:rPr>
        <w:t xml:space="preserve">. </w:t>
      </w:r>
    </w:p>
    <w:p w:rsidR="002141E5" w:rsidRDefault="007E438F" w:rsidP="007E438F">
      <w:pPr>
        <w:pStyle w:val="yiv4300130336ydp597a71e2msonormal"/>
        <w:spacing w:before="0" w:beforeAutospacing="0" w:after="200" w:afterAutospacing="0" w:line="360" w:lineRule="auto"/>
        <w:ind w:firstLine="708"/>
        <w:jc w:val="both"/>
        <w:rPr>
          <w:rFonts w:ascii="Arial" w:hAnsi="Arial" w:cs="Arial"/>
          <w:color w:val="000000"/>
          <w:sz w:val="22"/>
          <w:szCs w:val="22"/>
        </w:rPr>
      </w:pPr>
      <w:r w:rsidRPr="007E438F">
        <w:rPr>
          <w:rFonts w:ascii="Arial" w:hAnsi="Arial" w:cs="Arial"/>
          <w:color w:val="000000"/>
          <w:sz w:val="22"/>
          <w:szCs w:val="22"/>
        </w:rPr>
        <w:t>La S.A.T es una sociedad científica que agrupa a más de 600 profesionales de la salud: médicos clínicos y cirujanos, enfermeros, psicólogos, trabajadores sociales e investigadores, entre otros expertos, su misión incluye la educación médica continua, la investigación y ética en trasplantes, a la vez que asume el compromiso de dirigirse la comunidad con el fin de colmar un vacío de conocimiento en los diversos estamentos de la opinión pública, que impactan en la comprensión de este problema de salud pública.</w:t>
      </w:r>
    </w:p>
    <w:p w:rsidR="004D5135" w:rsidRPr="007E438F" w:rsidRDefault="004D5135" w:rsidP="004D5135">
      <w:pPr>
        <w:pStyle w:val="yiv4300130336ydp597a71e2msonormal"/>
        <w:spacing w:before="0" w:beforeAutospacing="0" w:after="200" w:afterAutospacing="0" w:line="360" w:lineRule="auto"/>
        <w:ind w:firstLine="708"/>
        <w:jc w:val="both"/>
        <w:rPr>
          <w:rFonts w:ascii="Arial" w:hAnsi="Arial" w:cs="Arial"/>
          <w:color w:val="000000"/>
          <w:sz w:val="22"/>
          <w:szCs w:val="22"/>
        </w:rPr>
      </w:pPr>
      <w:r w:rsidRPr="007E438F">
        <w:rPr>
          <w:rFonts w:ascii="Arial" w:hAnsi="Arial" w:cs="Arial"/>
          <w:color w:val="000000"/>
          <w:sz w:val="22"/>
          <w:szCs w:val="22"/>
        </w:rPr>
        <w:t xml:space="preserve">El 30 de mayo se conmemora el Día Nacional de la Donación de Órganos y Tejidos, fecha en la cual se recuerda el nacimiento del hijo de la primera paciente que dio a luz después de haber recibido un trasplante hepático en un hospital público de nuestro país en 1997. </w:t>
      </w:r>
    </w:p>
    <w:p w:rsidR="007E438F" w:rsidRDefault="007E438F" w:rsidP="007E438F">
      <w:pPr>
        <w:pStyle w:val="yiv4300130336ydp597a71e2msonormal"/>
        <w:spacing w:before="0" w:beforeAutospacing="0" w:after="200" w:afterAutospacing="0" w:line="360" w:lineRule="auto"/>
        <w:ind w:firstLine="708"/>
        <w:jc w:val="both"/>
        <w:rPr>
          <w:rFonts w:ascii="Arial" w:hAnsi="Arial" w:cs="Arial"/>
          <w:color w:val="000000"/>
          <w:sz w:val="22"/>
          <w:szCs w:val="22"/>
        </w:rPr>
      </w:pPr>
    </w:p>
    <w:p w:rsidR="007E438F" w:rsidRPr="007E438F" w:rsidRDefault="007E438F" w:rsidP="007E438F">
      <w:pPr>
        <w:pStyle w:val="yiv4300130336ydp597a71e2msonormal"/>
        <w:spacing w:before="0" w:beforeAutospacing="0" w:after="200" w:afterAutospacing="0" w:line="360" w:lineRule="auto"/>
        <w:ind w:firstLine="708"/>
        <w:jc w:val="both"/>
        <w:rPr>
          <w:rFonts w:ascii="Helvetica" w:hAnsi="Helvetica" w:cs="Helvetica"/>
          <w:color w:val="26282A"/>
          <w:sz w:val="22"/>
          <w:szCs w:val="22"/>
        </w:rPr>
      </w:pPr>
      <w:r>
        <w:rPr>
          <w:rFonts w:ascii="Arial" w:hAnsi="Arial" w:cs="Arial"/>
          <w:color w:val="000000"/>
          <w:sz w:val="22"/>
          <w:szCs w:val="22"/>
        </w:rPr>
        <w:t xml:space="preserve">Para entrevistar a los miembros de SAT o para más información, contactarse con Virginia Mejía, prensa SAT: </w:t>
      </w:r>
      <w:r w:rsidR="008E089F">
        <w:rPr>
          <w:rFonts w:ascii="Arial" w:hAnsi="Arial" w:cs="Arial"/>
          <w:color w:val="000000"/>
          <w:sz w:val="22"/>
          <w:szCs w:val="22"/>
        </w:rPr>
        <w:t>WhatsApp</w:t>
      </w:r>
      <w:r>
        <w:rPr>
          <w:rFonts w:ascii="Arial" w:hAnsi="Arial" w:cs="Arial"/>
          <w:color w:val="000000"/>
          <w:sz w:val="22"/>
          <w:szCs w:val="22"/>
        </w:rPr>
        <w:t xml:space="preserve"> 011 34 71 27 28</w:t>
      </w:r>
    </w:p>
    <w:p w:rsidR="00932BB8" w:rsidRPr="00932BB8" w:rsidRDefault="00932BB8" w:rsidP="00932BB8">
      <w:pPr>
        <w:pStyle w:val="yiv4300130336ydp6abd3800yiv9703172608msonormal"/>
        <w:shd w:val="clear" w:color="auto" w:fill="FFFFFF"/>
        <w:rPr>
          <w:rFonts w:ascii="Helvetica" w:hAnsi="Helvetica" w:cs="Helvetica"/>
          <w:color w:val="26282A"/>
          <w:sz w:val="20"/>
          <w:szCs w:val="20"/>
        </w:rPr>
      </w:pPr>
    </w:p>
    <w:sectPr w:rsidR="00932BB8" w:rsidRPr="00932B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4E"/>
    <w:rsid w:val="00164CD4"/>
    <w:rsid w:val="001B01FA"/>
    <w:rsid w:val="002141E5"/>
    <w:rsid w:val="00350CFD"/>
    <w:rsid w:val="004320C3"/>
    <w:rsid w:val="004D5135"/>
    <w:rsid w:val="00520D0A"/>
    <w:rsid w:val="00527113"/>
    <w:rsid w:val="00743A4E"/>
    <w:rsid w:val="007E438F"/>
    <w:rsid w:val="008E089F"/>
    <w:rsid w:val="00932BB8"/>
    <w:rsid w:val="00A5341B"/>
    <w:rsid w:val="00AE7C6C"/>
    <w:rsid w:val="00C57A0A"/>
    <w:rsid w:val="00D05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B39C"/>
  <w15:chartTrackingRefBased/>
  <w15:docId w15:val="{5FBB808E-C112-4186-80A8-8CA712F3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4300130336ydp597a71e2msonormal">
    <w:name w:val="yiv4300130336ydp597a71e2msonormal"/>
    <w:basedOn w:val="Normal"/>
    <w:rsid w:val="00743A4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4300130336ydp6abd3800yiv9703172608msonormal">
    <w:name w:val="yiv4300130336ydp6abd3800yiv9703172608msonormal"/>
    <w:basedOn w:val="Normal"/>
    <w:rsid w:val="00743A4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Mejia</dc:creator>
  <cp:keywords/>
  <dc:description/>
  <cp:lastModifiedBy>Virginia Mejia</cp:lastModifiedBy>
  <cp:revision>2</cp:revision>
  <dcterms:created xsi:type="dcterms:W3CDTF">2020-05-25T19:55:00Z</dcterms:created>
  <dcterms:modified xsi:type="dcterms:W3CDTF">2020-05-25T19:55:00Z</dcterms:modified>
</cp:coreProperties>
</file>